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153" w:rsidRPr="000A0BF9" w:rsidRDefault="000A0BF9" w:rsidP="000A0BF9">
      <w:pPr>
        <w:pStyle w:val="KeinLeerraum"/>
        <w:rPr>
          <w:rFonts w:ascii="Arial" w:hAnsi="Arial" w:cs="Arial"/>
          <w:b/>
          <w:u w:val="single"/>
        </w:rPr>
      </w:pPr>
      <w:r w:rsidRPr="000A0BF9">
        <w:rPr>
          <w:rFonts w:ascii="Arial" w:hAnsi="Arial" w:cs="Arial"/>
          <w:b/>
          <w:u w:val="single"/>
        </w:rPr>
        <w:t>Informationen zur Abmeldung (</w:t>
      </w:r>
      <w:proofErr w:type="spellStart"/>
      <w:r w:rsidRPr="000A0BF9">
        <w:rPr>
          <w:rFonts w:ascii="Arial" w:hAnsi="Arial" w:cs="Arial"/>
          <w:b/>
          <w:u w:val="single"/>
        </w:rPr>
        <w:t>Außerbetriebsetzung</w:t>
      </w:r>
      <w:proofErr w:type="spellEnd"/>
      <w:r w:rsidRPr="000A0BF9">
        <w:rPr>
          <w:rFonts w:ascii="Arial" w:hAnsi="Arial" w:cs="Arial"/>
          <w:b/>
          <w:u w:val="single"/>
        </w:rPr>
        <w:t>) eines Fahrzeuges</w:t>
      </w:r>
    </w:p>
    <w:p w:rsidR="000A0BF9" w:rsidRDefault="000A0BF9" w:rsidP="000A0BF9">
      <w:pPr>
        <w:pStyle w:val="KeinLeerraum"/>
        <w:rPr>
          <w:rFonts w:ascii="Arial" w:hAnsi="Arial" w:cs="Arial"/>
        </w:rPr>
      </w:pPr>
    </w:p>
    <w:p w:rsidR="000A0BF9" w:rsidRPr="001C62FA" w:rsidRDefault="000A0BF9" w:rsidP="0026511D">
      <w:pPr>
        <w:pStyle w:val="KeinLeerraum"/>
        <w:rPr>
          <w:rFonts w:ascii="Arial" w:hAnsi="Arial" w:cs="Arial"/>
          <w:u w:val="single"/>
        </w:rPr>
      </w:pPr>
      <w:bookmarkStart w:id="0" w:name="_GoBack"/>
      <w:bookmarkEnd w:id="0"/>
      <w:r w:rsidRPr="001C62FA">
        <w:rPr>
          <w:rFonts w:ascii="Arial" w:hAnsi="Arial" w:cs="Arial"/>
          <w:u w:val="single"/>
        </w:rPr>
        <w:t>Abmeldung persönlich in der Zulassungsbehörde:</w:t>
      </w:r>
    </w:p>
    <w:p w:rsidR="000A0BF9" w:rsidRDefault="000A0BF9" w:rsidP="000A0BF9">
      <w:pPr>
        <w:pStyle w:val="KeinLeerraum"/>
        <w:rPr>
          <w:rFonts w:ascii="Arial" w:hAnsi="Arial" w:cs="Arial"/>
        </w:rPr>
      </w:pPr>
    </w:p>
    <w:p w:rsidR="000A0BF9" w:rsidRDefault="001C62FA" w:rsidP="000A0BF9">
      <w:pPr>
        <w:pStyle w:val="KeinLeerraum"/>
        <w:rPr>
          <w:rFonts w:ascii="Arial" w:hAnsi="Arial" w:cs="Arial"/>
        </w:rPr>
      </w:pPr>
      <w:r>
        <w:rPr>
          <w:rFonts w:ascii="Arial" w:hAnsi="Arial" w:cs="Arial"/>
        </w:rPr>
        <w:t xml:space="preserve">Soll ein Fahrzeug aus dem Verkehr gebracht werden ist es außer Betrieb zu setzen. Die </w:t>
      </w:r>
      <w:proofErr w:type="spellStart"/>
      <w:r>
        <w:rPr>
          <w:rFonts w:ascii="Arial" w:hAnsi="Arial" w:cs="Arial"/>
        </w:rPr>
        <w:t>Außerbetriebsetzung</w:t>
      </w:r>
      <w:proofErr w:type="spellEnd"/>
      <w:r>
        <w:rPr>
          <w:rFonts w:ascii="Arial" w:hAnsi="Arial" w:cs="Arial"/>
        </w:rPr>
        <w:t xml:space="preserve"> kann grundsätzlich in jeder Zulassungsbehörde erfolgen.</w:t>
      </w:r>
    </w:p>
    <w:p w:rsidR="001C62FA" w:rsidRDefault="001C62FA" w:rsidP="000A0BF9">
      <w:pPr>
        <w:pStyle w:val="KeinLeerraum"/>
        <w:rPr>
          <w:rFonts w:ascii="Arial" w:hAnsi="Arial" w:cs="Arial"/>
        </w:rPr>
      </w:pPr>
    </w:p>
    <w:p w:rsidR="001C62FA" w:rsidRDefault="001C62FA" w:rsidP="000A0BF9">
      <w:pPr>
        <w:pStyle w:val="KeinLeerraum"/>
        <w:rPr>
          <w:rFonts w:ascii="Arial" w:hAnsi="Arial" w:cs="Arial"/>
        </w:rPr>
      </w:pPr>
      <w:r>
        <w:rPr>
          <w:rFonts w:ascii="Arial" w:hAnsi="Arial" w:cs="Arial"/>
        </w:rPr>
        <w:t>Für die Abmeldung eines Fahrzeuges sind folgende Unterlagen vorzulegen:</w:t>
      </w:r>
    </w:p>
    <w:p w:rsidR="001C62FA" w:rsidRDefault="001C62FA" w:rsidP="000A0BF9">
      <w:pPr>
        <w:pStyle w:val="KeinLeerraum"/>
        <w:rPr>
          <w:rFonts w:ascii="Arial" w:hAnsi="Arial" w:cs="Arial"/>
        </w:rPr>
      </w:pPr>
    </w:p>
    <w:p w:rsidR="001C62FA" w:rsidRDefault="001C62FA" w:rsidP="001C62FA">
      <w:pPr>
        <w:pStyle w:val="KeinLeerraum"/>
        <w:numPr>
          <w:ilvl w:val="0"/>
          <w:numId w:val="1"/>
        </w:numPr>
        <w:rPr>
          <w:rFonts w:ascii="Arial" w:hAnsi="Arial" w:cs="Arial"/>
        </w:rPr>
      </w:pPr>
      <w:r>
        <w:rPr>
          <w:rFonts w:ascii="Arial" w:hAnsi="Arial" w:cs="Arial"/>
        </w:rPr>
        <w:t>Zulassungsbescheinigung Teil I (Fahrzeugschein)</w:t>
      </w:r>
    </w:p>
    <w:p w:rsidR="001C62FA" w:rsidRDefault="001C62FA" w:rsidP="001C62FA">
      <w:pPr>
        <w:pStyle w:val="KeinLeerraum"/>
        <w:numPr>
          <w:ilvl w:val="0"/>
          <w:numId w:val="1"/>
        </w:numPr>
        <w:rPr>
          <w:rFonts w:ascii="Arial" w:hAnsi="Arial" w:cs="Arial"/>
        </w:rPr>
      </w:pPr>
      <w:r>
        <w:rPr>
          <w:rFonts w:ascii="Arial" w:hAnsi="Arial" w:cs="Arial"/>
        </w:rPr>
        <w:t>Amtliche Kennzeichen (bei Verlust ist eine Anzeige einer deutschen Polizeidienststelle vorzulegen)</w:t>
      </w:r>
    </w:p>
    <w:p w:rsidR="001C62FA" w:rsidRDefault="001C62FA" w:rsidP="001C62FA">
      <w:pPr>
        <w:pStyle w:val="KeinLeerraum"/>
        <w:numPr>
          <w:ilvl w:val="0"/>
          <w:numId w:val="1"/>
        </w:numPr>
        <w:rPr>
          <w:rFonts w:ascii="Arial" w:hAnsi="Arial" w:cs="Arial"/>
        </w:rPr>
      </w:pPr>
      <w:r>
        <w:rPr>
          <w:rFonts w:ascii="Arial" w:hAnsi="Arial" w:cs="Arial"/>
        </w:rPr>
        <w:t>Ausweisdokument</w:t>
      </w:r>
    </w:p>
    <w:p w:rsidR="001C62FA" w:rsidRDefault="001C62FA" w:rsidP="001C62FA">
      <w:pPr>
        <w:pStyle w:val="KeinLeerraum"/>
        <w:numPr>
          <w:ilvl w:val="0"/>
          <w:numId w:val="1"/>
        </w:numPr>
        <w:rPr>
          <w:rFonts w:ascii="Arial" w:hAnsi="Arial" w:cs="Arial"/>
        </w:rPr>
      </w:pPr>
      <w:r>
        <w:rPr>
          <w:rFonts w:ascii="Arial" w:hAnsi="Arial" w:cs="Arial"/>
        </w:rPr>
        <w:t>ggf. Verwertungsnachweis</w:t>
      </w:r>
    </w:p>
    <w:p w:rsidR="001C62FA" w:rsidRDefault="001C62FA" w:rsidP="001C62FA">
      <w:pPr>
        <w:pStyle w:val="KeinLeerraum"/>
        <w:rPr>
          <w:rFonts w:ascii="Arial" w:hAnsi="Arial" w:cs="Arial"/>
        </w:rPr>
      </w:pPr>
    </w:p>
    <w:p w:rsidR="0066102D" w:rsidRDefault="0066102D" w:rsidP="001C62FA">
      <w:pPr>
        <w:pStyle w:val="KeinLeerraum"/>
        <w:rPr>
          <w:rFonts w:ascii="Arial" w:hAnsi="Arial" w:cs="Arial"/>
        </w:rPr>
      </w:pPr>
      <w:r>
        <w:rPr>
          <w:rFonts w:ascii="Arial" w:hAnsi="Arial" w:cs="Arial"/>
        </w:rPr>
        <w:t>Nach erfolgter Abmeldung sieht die Fahrzeug-Zulassungsverordnung (FZV) vor das grundsätzlich das bisher zugeteilte Kennzeichen wieder frei wird. E</w:t>
      </w:r>
      <w:r>
        <w:rPr>
          <w:rFonts w:ascii="Arial" w:hAnsi="Arial" w:cs="Arial"/>
        </w:rPr>
        <w:t xml:space="preserve">s besteht jedoch die Möglichkeit im Zuge der </w:t>
      </w:r>
      <w:proofErr w:type="spellStart"/>
      <w:r>
        <w:rPr>
          <w:rFonts w:ascii="Arial" w:hAnsi="Arial" w:cs="Arial"/>
        </w:rPr>
        <w:t>Außerbetriebsetzung</w:t>
      </w:r>
      <w:proofErr w:type="spellEnd"/>
      <w:r>
        <w:rPr>
          <w:rFonts w:ascii="Arial" w:hAnsi="Arial" w:cs="Arial"/>
        </w:rPr>
        <w:t xml:space="preserve"> bei der kennzeichenführenden Zulassungsbehörde</w:t>
      </w:r>
      <w:r>
        <w:rPr>
          <w:rFonts w:ascii="Arial" w:hAnsi="Arial" w:cs="Arial"/>
        </w:rPr>
        <w:t xml:space="preserve"> das Kennzeichen für den gleichen Halter und das gleiche Fahrzeug kostenpflichtig für 12 Monate zu reservieren.</w:t>
      </w:r>
    </w:p>
    <w:p w:rsidR="0066102D" w:rsidRDefault="0066102D" w:rsidP="001C62FA">
      <w:pPr>
        <w:pStyle w:val="KeinLeerraum"/>
        <w:rPr>
          <w:rFonts w:ascii="Arial" w:hAnsi="Arial" w:cs="Arial"/>
        </w:rPr>
      </w:pPr>
    </w:p>
    <w:p w:rsidR="0066102D" w:rsidRPr="0066102D" w:rsidRDefault="0066102D" w:rsidP="001C62FA">
      <w:pPr>
        <w:pStyle w:val="KeinLeerraum"/>
        <w:rPr>
          <w:rFonts w:ascii="Arial" w:hAnsi="Arial" w:cs="Arial"/>
          <w:u w:val="single"/>
        </w:rPr>
      </w:pPr>
      <w:r w:rsidRPr="0066102D">
        <w:rPr>
          <w:rFonts w:ascii="Arial" w:hAnsi="Arial" w:cs="Arial"/>
          <w:u w:val="single"/>
        </w:rPr>
        <w:t>Abmeldung – Fahrzeug befindet sich bereits im Ausland</w:t>
      </w:r>
      <w:r>
        <w:rPr>
          <w:rFonts w:ascii="Arial" w:hAnsi="Arial" w:cs="Arial"/>
          <w:u w:val="single"/>
        </w:rPr>
        <w:t>:</w:t>
      </w:r>
    </w:p>
    <w:p w:rsidR="0066102D" w:rsidRDefault="0066102D" w:rsidP="001C62FA">
      <w:pPr>
        <w:pStyle w:val="KeinLeerraum"/>
        <w:rPr>
          <w:rFonts w:ascii="Arial" w:hAnsi="Arial" w:cs="Arial"/>
        </w:rPr>
      </w:pPr>
    </w:p>
    <w:p w:rsidR="0066102D" w:rsidRDefault="0066102D" w:rsidP="001C62FA">
      <w:pPr>
        <w:pStyle w:val="KeinLeerraum"/>
        <w:rPr>
          <w:rFonts w:ascii="Arial" w:hAnsi="Arial" w:cs="Arial"/>
        </w:rPr>
      </w:pPr>
      <w:r>
        <w:rPr>
          <w:rFonts w:ascii="Arial" w:hAnsi="Arial" w:cs="Arial"/>
        </w:rPr>
        <w:t xml:space="preserve">Um ein Fahrzeug das bereits im zugelassenen Zustand ins Ausland verbracht wurde abzumelden, sind die Zulassungsbescheinigung Teil I (Fahrzeugschein) sowie die Kennzeichenschilder vorzulegen. Es kann auch eine Bescheinigung der ausländischen Behörde in deutscher Sprache über die Einziehung der Fahrzeugpapiere und Entstempelung der amtlichen Kennzeichen für eine Abmeldung vorgelegt werden. Eine </w:t>
      </w:r>
      <w:proofErr w:type="spellStart"/>
      <w:r>
        <w:rPr>
          <w:rFonts w:ascii="Arial" w:hAnsi="Arial" w:cs="Arial"/>
        </w:rPr>
        <w:t>Außerbetriebsetzung</w:t>
      </w:r>
      <w:proofErr w:type="spellEnd"/>
      <w:r>
        <w:rPr>
          <w:rFonts w:ascii="Arial" w:hAnsi="Arial" w:cs="Arial"/>
        </w:rPr>
        <w:t xml:space="preserve"> ist dabei nur in der kennzeichenführenden Zulassungsbehörde möglich.</w:t>
      </w:r>
    </w:p>
    <w:p w:rsidR="008F1092" w:rsidRDefault="008F1092" w:rsidP="001C62FA">
      <w:pPr>
        <w:pStyle w:val="KeinLeerraum"/>
        <w:rPr>
          <w:rFonts w:ascii="Arial" w:hAnsi="Arial" w:cs="Arial"/>
        </w:rPr>
      </w:pPr>
    </w:p>
    <w:p w:rsidR="008F1092" w:rsidRDefault="008F1092" w:rsidP="001C62FA">
      <w:pPr>
        <w:pStyle w:val="KeinLeerraum"/>
        <w:rPr>
          <w:rFonts w:ascii="Arial" w:hAnsi="Arial" w:cs="Arial"/>
        </w:rPr>
      </w:pPr>
      <w:r w:rsidRPr="008F1092">
        <w:rPr>
          <w:rFonts w:ascii="Arial" w:hAnsi="Arial" w:cs="Arial"/>
          <w:u w:val="single"/>
        </w:rPr>
        <w:t xml:space="preserve">Internetbasierte </w:t>
      </w:r>
      <w:proofErr w:type="spellStart"/>
      <w:r w:rsidRPr="008F1092">
        <w:rPr>
          <w:rFonts w:ascii="Arial" w:hAnsi="Arial" w:cs="Arial"/>
          <w:u w:val="single"/>
        </w:rPr>
        <w:t>Außerbetriebsetzung</w:t>
      </w:r>
      <w:proofErr w:type="spellEnd"/>
      <w:r w:rsidRPr="008F1092">
        <w:rPr>
          <w:rFonts w:ascii="Arial" w:hAnsi="Arial" w:cs="Arial"/>
          <w:u w:val="single"/>
        </w:rPr>
        <w:t xml:space="preserve"> –</w:t>
      </w:r>
      <w:r>
        <w:rPr>
          <w:rFonts w:ascii="Arial" w:hAnsi="Arial" w:cs="Arial"/>
          <w:u w:val="single"/>
        </w:rPr>
        <w:t xml:space="preserve"> Onlineverfahren</w:t>
      </w:r>
      <w:r>
        <w:rPr>
          <w:rFonts w:ascii="Arial" w:hAnsi="Arial" w:cs="Arial"/>
        </w:rPr>
        <w:t xml:space="preserve"> </w:t>
      </w:r>
    </w:p>
    <w:p w:rsidR="008F1092" w:rsidRDefault="008F1092" w:rsidP="001C62FA">
      <w:pPr>
        <w:pStyle w:val="KeinLeerraum"/>
        <w:rPr>
          <w:rFonts w:ascii="Arial" w:hAnsi="Arial" w:cs="Arial"/>
        </w:rPr>
      </w:pPr>
    </w:p>
    <w:p w:rsidR="00A641D7" w:rsidRDefault="00A641D7" w:rsidP="001C62FA">
      <w:pPr>
        <w:pStyle w:val="KeinLeerraum"/>
        <w:rPr>
          <w:rFonts w:ascii="Arial" w:hAnsi="Arial" w:cs="Arial"/>
        </w:rPr>
      </w:pPr>
      <w:r>
        <w:rPr>
          <w:rFonts w:ascii="Arial" w:hAnsi="Arial" w:cs="Arial"/>
        </w:rPr>
        <w:t>Sie können unter bestimmten Voraussetzungen Ihr Fahrzeug auf ohne persönliche Vorsprache bei der Zulassungsbehörde abmelden.</w:t>
      </w:r>
    </w:p>
    <w:p w:rsidR="00A641D7" w:rsidRDefault="00A641D7" w:rsidP="001C62FA">
      <w:pPr>
        <w:pStyle w:val="KeinLeerraum"/>
        <w:rPr>
          <w:rFonts w:ascii="Arial" w:hAnsi="Arial" w:cs="Arial"/>
        </w:rPr>
      </w:pPr>
    </w:p>
    <w:p w:rsidR="00A641D7" w:rsidRDefault="000C45BC" w:rsidP="001C62FA">
      <w:pPr>
        <w:pStyle w:val="KeinLeerraum"/>
        <w:rPr>
          <w:rFonts w:ascii="Arial" w:hAnsi="Arial" w:cs="Arial"/>
        </w:rPr>
      </w:pPr>
      <w:r>
        <w:rPr>
          <w:rFonts w:ascii="Arial" w:hAnsi="Arial" w:cs="Arial"/>
        </w:rPr>
        <w:t>Wer kann eine Fahrzeug Online abmelden?</w:t>
      </w:r>
    </w:p>
    <w:p w:rsidR="00A641D7" w:rsidRDefault="00A641D7" w:rsidP="001C62FA">
      <w:pPr>
        <w:pStyle w:val="KeinLeerraum"/>
        <w:rPr>
          <w:rFonts w:ascii="Arial" w:hAnsi="Arial" w:cs="Arial"/>
        </w:rPr>
      </w:pPr>
    </w:p>
    <w:p w:rsidR="00A641D7" w:rsidRPr="000C45BC" w:rsidRDefault="00A641D7" w:rsidP="00A641D7">
      <w:pPr>
        <w:pStyle w:val="KeinLeerraum"/>
        <w:numPr>
          <w:ilvl w:val="0"/>
          <w:numId w:val="1"/>
        </w:numPr>
        <w:rPr>
          <w:rFonts w:ascii="Arial" w:hAnsi="Arial" w:cs="Arial"/>
          <w:b/>
          <w:u w:val="single"/>
        </w:rPr>
      </w:pPr>
      <w:r>
        <w:rPr>
          <w:rFonts w:ascii="Arial" w:hAnsi="Arial" w:cs="Arial"/>
        </w:rPr>
        <w:t xml:space="preserve">Es können nur die Fahrzeuge Online außer Betrieb gesetzt werden die ab dem 01.01.2015 zugelassen wurden </w:t>
      </w:r>
      <w:r w:rsidRPr="000C45BC">
        <w:rPr>
          <w:rFonts w:ascii="Arial" w:hAnsi="Arial" w:cs="Arial"/>
          <w:b/>
          <w:u w:val="single"/>
        </w:rPr>
        <w:t>oder</w:t>
      </w:r>
    </w:p>
    <w:p w:rsidR="00A641D7" w:rsidRDefault="00A641D7" w:rsidP="00A641D7">
      <w:pPr>
        <w:pStyle w:val="KeinLeerraum"/>
        <w:numPr>
          <w:ilvl w:val="0"/>
          <w:numId w:val="1"/>
        </w:numPr>
        <w:rPr>
          <w:rFonts w:ascii="Arial" w:hAnsi="Arial" w:cs="Arial"/>
        </w:rPr>
      </w:pPr>
      <w:r>
        <w:rPr>
          <w:rFonts w:ascii="Arial" w:hAnsi="Arial" w:cs="Arial"/>
        </w:rPr>
        <w:t>Es wurde dem Fahrzeug welches vor 2015 war eine neue Zulassungsbescheinigung Teil I (Fahrzeugschein) und Siegelplaketten mit Sicherheitscodes zugeteilt</w:t>
      </w:r>
    </w:p>
    <w:p w:rsidR="000C45BC" w:rsidRDefault="000C45BC" w:rsidP="000C45BC">
      <w:pPr>
        <w:pStyle w:val="KeinLeerraum"/>
        <w:rPr>
          <w:rFonts w:ascii="Arial" w:hAnsi="Arial" w:cs="Arial"/>
        </w:rPr>
      </w:pPr>
    </w:p>
    <w:p w:rsidR="000C45BC" w:rsidRDefault="000C45BC" w:rsidP="000C45BC">
      <w:pPr>
        <w:pStyle w:val="KeinLeerraum"/>
        <w:rPr>
          <w:rFonts w:ascii="Arial" w:hAnsi="Arial" w:cs="Arial"/>
        </w:rPr>
      </w:pPr>
      <w:r>
        <w:rPr>
          <w:rFonts w:ascii="Arial" w:hAnsi="Arial" w:cs="Arial"/>
        </w:rPr>
        <w:t>Was für Voraussetzungen sind für das Onlineverfahren notwendig?</w:t>
      </w:r>
    </w:p>
    <w:p w:rsidR="000C45BC" w:rsidRDefault="000C45BC" w:rsidP="000C45BC">
      <w:pPr>
        <w:pStyle w:val="KeinLeerraum"/>
        <w:rPr>
          <w:rFonts w:ascii="Arial" w:hAnsi="Arial" w:cs="Arial"/>
        </w:rPr>
      </w:pPr>
    </w:p>
    <w:p w:rsidR="000C45BC" w:rsidRPr="00A12C59" w:rsidRDefault="000C45BC" w:rsidP="000C45BC">
      <w:pPr>
        <w:pStyle w:val="KeinLeerraum"/>
        <w:numPr>
          <w:ilvl w:val="0"/>
          <w:numId w:val="4"/>
        </w:numPr>
        <w:rPr>
          <w:rFonts w:ascii="Arial" w:hAnsi="Arial" w:cs="Arial"/>
          <w:lang w:eastAsia="de-DE"/>
        </w:rPr>
      </w:pPr>
      <w:r>
        <w:rPr>
          <w:rFonts w:ascii="Arial" w:hAnsi="Arial" w:cs="Arial"/>
          <w:lang w:eastAsia="de-DE"/>
        </w:rPr>
        <w:t xml:space="preserve">Die </w:t>
      </w:r>
      <w:r w:rsidRPr="00A12C59">
        <w:rPr>
          <w:rFonts w:ascii="Arial" w:hAnsi="Arial" w:cs="Arial"/>
          <w:lang w:eastAsia="de-DE"/>
        </w:rPr>
        <w:t>Identität</w:t>
      </w:r>
      <w:r>
        <w:rPr>
          <w:rFonts w:ascii="Arial" w:hAnsi="Arial" w:cs="Arial"/>
          <w:lang w:eastAsia="de-DE"/>
        </w:rPr>
        <w:t xml:space="preserve"> muss </w:t>
      </w:r>
      <w:r w:rsidRPr="00A12C59">
        <w:rPr>
          <w:rFonts w:ascii="Arial" w:hAnsi="Arial" w:cs="Arial"/>
          <w:lang w:eastAsia="de-DE"/>
        </w:rPr>
        <w:t>mittels des Personalausweises mit Online-Funktion oder des elektronischen Aufenthaltstitels (</w:t>
      </w:r>
      <w:proofErr w:type="spellStart"/>
      <w:r w:rsidRPr="00A12C59">
        <w:rPr>
          <w:rFonts w:ascii="Arial" w:hAnsi="Arial" w:cs="Arial"/>
          <w:lang w:eastAsia="de-DE"/>
        </w:rPr>
        <w:t>eAT</w:t>
      </w:r>
      <w:proofErr w:type="spellEnd"/>
      <w:r w:rsidRPr="00A12C59">
        <w:rPr>
          <w:rFonts w:ascii="Arial" w:hAnsi="Arial" w:cs="Arial"/>
          <w:lang w:eastAsia="de-DE"/>
        </w:rPr>
        <w:t>) im Bürgerservice-Portal (BSP) nachgewiesen werden.</w:t>
      </w:r>
    </w:p>
    <w:p w:rsidR="000C45BC" w:rsidRDefault="000C45BC" w:rsidP="000C45BC">
      <w:pPr>
        <w:pStyle w:val="KeinLeerraum"/>
        <w:numPr>
          <w:ilvl w:val="0"/>
          <w:numId w:val="2"/>
        </w:numPr>
        <w:rPr>
          <w:rFonts w:ascii="Arial" w:hAnsi="Arial" w:cs="Arial"/>
        </w:rPr>
      </w:pPr>
      <w:r>
        <w:rPr>
          <w:rFonts w:ascii="Arial" w:hAnsi="Arial" w:cs="Arial"/>
        </w:rPr>
        <w:t>Chipkarten-Lesegerät</w:t>
      </w:r>
    </w:p>
    <w:p w:rsidR="000C45BC" w:rsidRDefault="000C45BC" w:rsidP="000C45BC">
      <w:pPr>
        <w:pStyle w:val="KeinLeerraum"/>
        <w:numPr>
          <w:ilvl w:val="0"/>
          <w:numId w:val="2"/>
        </w:numPr>
        <w:rPr>
          <w:rFonts w:ascii="Arial" w:hAnsi="Arial" w:cs="Arial"/>
        </w:rPr>
      </w:pPr>
      <w:r>
        <w:rPr>
          <w:rFonts w:ascii="Arial" w:hAnsi="Arial" w:cs="Arial"/>
          <w:lang w:eastAsia="de-DE"/>
        </w:rPr>
        <w:t xml:space="preserve">Die </w:t>
      </w:r>
      <w:r w:rsidRPr="00A12C59">
        <w:rPr>
          <w:rFonts w:ascii="Arial" w:hAnsi="Arial" w:cs="Arial"/>
          <w:lang w:eastAsia="de-DE"/>
        </w:rPr>
        <w:t xml:space="preserve">Gebühr </w:t>
      </w:r>
      <w:r>
        <w:rPr>
          <w:rFonts w:ascii="Arial" w:hAnsi="Arial" w:cs="Arial"/>
          <w:lang w:eastAsia="de-DE"/>
        </w:rPr>
        <w:t xml:space="preserve">ist </w:t>
      </w:r>
      <w:r w:rsidRPr="00A12C59">
        <w:rPr>
          <w:rFonts w:ascii="Arial" w:hAnsi="Arial" w:cs="Arial"/>
          <w:lang w:eastAsia="de-DE"/>
        </w:rPr>
        <w:t xml:space="preserve">mittels </w:t>
      </w:r>
      <w:proofErr w:type="spellStart"/>
      <w:r w:rsidRPr="00A12C59">
        <w:rPr>
          <w:rFonts w:ascii="Arial" w:hAnsi="Arial" w:cs="Arial"/>
          <w:lang w:eastAsia="de-DE"/>
        </w:rPr>
        <w:t>ePayment</w:t>
      </w:r>
      <w:proofErr w:type="spellEnd"/>
      <w:r w:rsidRPr="00A12C59">
        <w:rPr>
          <w:rFonts w:ascii="Arial" w:hAnsi="Arial" w:cs="Arial"/>
          <w:lang w:eastAsia="de-DE"/>
        </w:rPr>
        <w:t>-System (via Kreditkarte)</w:t>
      </w:r>
      <w:r>
        <w:rPr>
          <w:rFonts w:ascii="Arial" w:hAnsi="Arial" w:cs="Arial"/>
          <w:lang w:eastAsia="de-DE"/>
        </w:rPr>
        <w:t xml:space="preserve"> zu</w:t>
      </w:r>
      <w:r w:rsidRPr="00A12C59">
        <w:rPr>
          <w:rFonts w:ascii="Arial" w:hAnsi="Arial" w:cs="Arial"/>
          <w:lang w:eastAsia="de-DE"/>
        </w:rPr>
        <w:t xml:space="preserve"> bezahlen</w:t>
      </w:r>
    </w:p>
    <w:p w:rsidR="000C45BC" w:rsidRDefault="000C45BC" w:rsidP="000C45BC">
      <w:pPr>
        <w:pStyle w:val="KeinLeerraum"/>
        <w:numPr>
          <w:ilvl w:val="0"/>
          <w:numId w:val="2"/>
        </w:numPr>
        <w:rPr>
          <w:rFonts w:ascii="Arial" w:hAnsi="Arial" w:cs="Arial"/>
        </w:rPr>
      </w:pPr>
      <w:r>
        <w:rPr>
          <w:rFonts w:ascii="Arial" w:hAnsi="Arial" w:cs="Arial"/>
          <w:lang w:eastAsia="de-DE"/>
        </w:rPr>
        <w:t xml:space="preserve">Zulassungsbescheinigung Teil I (Fahrzeugschein) mit Sicherheitscode </w:t>
      </w:r>
    </w:p>
    <w:p w:rsidR="000C45BC" w:rsidRDefault="000C45BC" w:rsidP="000C45BC">
      <w:pPr>
        <w:pStyle w:val="KeinLeerraum"/>
        <w:numPr>
          <w:ilvl w:val="0"/>
          <w:numId w:val="2"/>
        </w:numPr>
        <w:rPr>
          <w:rFonts w:ascii="Arial" w:hAnsi="Arial" w:cs="Arial"/>
        </w:rPr>
      </w:pPr>
      <w:r>
        <w:rPr>
          <w:rFonts w:ascii="Arial" w:hAnsi="Arial" w:cs="Arial"/>
          <w:lang w:eastAsia="de-DE"/>
        </w:rPr>
        <w:t>Siegelplaketten mit Sicherheitscode auf den amtlichen Kennzeichen</w:t>
      </w:r>
    </w:p>
    <w:p w:rsidR="0026511D" w:rsidRDefault="0026511D" w:rsidP="0026511D">
      <w:pPr>
        <w:pStyle w:val="KeinLeerraum"/>
        <w:rPr>
          <w:rFonts w:ascii="Arial" w:hAnsi="Arial" w:cs="Arial"/>
          <w:lang w:eastAsia="de-DE"/>
        </w:rPr>
      </w:pPr>
    </w:p>
    <w:p w:rsidR="0026511D" w:rsidRPr="0026511D" w:rsidRDefault="0026511D" w:rsidP="0026511D">
      <w:pPr>
        <w:pStyle w:val="KeinLeerraum"/>
        <w:rPr>
          <w:rFonts w:ascii="Arial" w:hAnsi="Arial" w:cs="Arial"/>
          <w:b/>
          <w:bCs/>
          <w:lang w:eastAsia="de-DE"/>
        </w:rPr>
      </w:pPr>
      <w:r w:rsidRPr="0026511D">
        <w:rPr>
          <w:rFonts w:ascii="Arial" w:hAnsi="Arial" w:cs="Arial"/>
          <w:b/>
          <w:bCs/>
          <w:lang w:eastAsia="de-DE"/>
        </w:rPr>
        <w:t>Die Online Fahrzeug-</w:t>
      </w:r>
      <w:proofErr w:type="spellStart"/>
      <w:r w:rsidRPr="0026511D">
        <w:rPr>
          <w:rFonts w:ascii="Arial" w:hAnsi="Arial" w:cs="Arial"/>
          <w:b/>
          <w:bCs/>
          <w:lang w:eastAsia="de-DE"/>
        </w:rPr>
        <w:t>Außerbetriebsetzung</w:t>
      </w:r>
      <w:proofErr w:type="spellEnd"/>
      <w:r w:rsidRPr="0026511D">
        <w:rPr>
          <w:rFonts w:ascii="Arial" w:hAnsi="Arial" w:cs="Arial"/>
          <w:b/>
          <w:bCs/>
          <w:lang w:eastAsia="de-DE"/>
        </w:rPr>
        <w:t xml:space="preserve"> ist ausschließlich über das Bürgerservice-Portal (sh. Bürgerservice Portal) möglich. </w:t>
      </w:r>
    </w:p>
    <w:p w:rsidR="0026511D" w:rsidRDefault="0026511D" w:rsidP="0026511D">
      <w:pPr>
        <w:pStyle w:val="KeinLeerraum"/>
        <w:rPr>
          <w:rFonts w:ascii="Arial" w:hAnsi="Arial" w:cs="Arial"/>
        </w:rPr>
      </w:pPr>
      <w:r w:rsidRPr="0026511D">
        <w:rPr>
          <w:rFonts w:ascii="Arial" w:hAnsi="Arial" w:cs="Arial"/>
          <w:b/>
          <w:bCs/>
          <w:lang w:eastAsia="de-DE"/>
        </w:rPr>
        <w:t>Hier erhalten Sie auch alle w</w:t>
      </w:r>
      <w:r>
        <w:rPr>
          <w:rFonts w:ascii="Arial" w:hAnsi="Arial" w:cs="Arial"/>
          <w:b/>
          <w:bCs/>
          <w:lang w:eastAsia="de-DE"/>
        </w:rPr>
        <w:t>eiteren Informationen.</w:t>
      </w:r>
    </w:p>
    <w:sectPr w:rsidR="002651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6F76"/>
    <w:multiLevelType w:val="hybridMultilevel"/>
    <w:tmpl w:val="190A1A3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3AEA6B77"/>
    <w:multiLevelType w:val="hybridMultilevel"/>
    <w:tmpl w:val="F202C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0D1356C"/>
    <w:multiLevelType w:val="hybridMultilevel"/>
    <w:tmpl w:val="68B44C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599D266E"/>
    <w:multiLevelType w:val="hybridMultilevel"/>
    <w:tmpl w:val="18BE8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9EC05AC"/>
    <w:multiLevelType w:val="hybridMultilevel"/>
    <w:tmpl w:val="8C4E1BD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BF9"/>
    <w:rsid w:val="000A0BF9"/>
    <w:rsid w:val="000C45BC"/>
    <w:rsid w:val="001C62FA"/>
    <w:rsid w:val="0026511D"/>
    <w:rsid w:val="0066102D"/>
    <w:rsid w:val="008F1092"/>
    <w:rsid w:val="00A641D7"/>
    <w:rsid w:val="00FD51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A0B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A0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83B2C677.dotm</Template>
  <TotalTime>0</TotalTime>
  <Pages>1</Pages>
  <Words>309</Words>
  <Characters>2267</Characters>
  <Application>Microsoft Office Word</Application>
  <DocSecurity>0</DocSecurity>
  <Lines>46</Lines>
  <Paragraphs>18</Paragraphs>
  <ScaleCrop>false</ScaleCrop>
  <HeadingPairs>
    <vt:vector size="2" baseType="variant">
      <vt:variant>
        <vt:lpstr>Titel</vt:lpstr>
      </vt:variant>
      <vt:variant>
        <vt:i4>1</vt:i4>
      </vt:variant>
    </vt:vector>
  </HeadingPairs>
  <TitlesOfParts>
    <vt:vector size="1" baseType="lpstr">
      <vt:lpstr/>
    </vt:vector>
  </TitlesOfParts>
  <Company>Landratsamt Rosenheim</Company>
  <LinksUpToDate>false</LinksUpToDate>
  <CharactersWithSpaces>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Conrads Claudia</dc:creator>
  <cp:lastModifiedBy>Conrads Claudia</cp:lastModifiedBy>
  <cp:revision>2</cp:revision>
  <dcterms:created xsi:type="dcterms:W3CDTF">2019-07-18T10:14:00Z</dcterms:created>
  <dcterms:modified xsi:type="dcterms:W3CDTF">2019-07-18T12:57:00Z</dcterms:modified>
</cp:coreProperties>
</file>